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79" w:rsidRPr="003A7579" w:rsidRDefault="00445A7D" w:rsidP="003A7579">
      <w:pPr>
        <w:pStyle w:val="a3"/>
        <w:spacing w:before="75" w:beforeAutospacing="0" w:after="75" w:afterAutospacing="0"/>
        <w:jc w:val="center"/>
        <w:rPr>
          <w:b/>
          <w:sz w:val="44"/>
          <w:szCs w:val="44"/>
        </w:rPr>
      </w:pPr>
      <w:r w:rsidRPr="00445A7D">
        <w:rPr>
          <w:rFonts w:hint="eastAsia"/>
          <w:b/>
          <w:sz w:val="44"/>
          <w:szCs w:val="44"/>
        </w:rPr>
        <w:t>政讯通•全国法制项目《调研笔录使用说明》</w:t>
      </w:r>
    </w:p>
    <w:p w:rsidR="00AD6123" w:rsidRDefault="00AD6123" w:rsidP="00AD6123">
      <w:pPr>
        <w:pStyle w:val="a3"/>
        <w:spacing w:before="75" w:beforeAutospacing="0" w:after="75" w:afterAutospacing="0"/>
      </w:pPr>
      <w:r>
        <w:rPr>
          <w:sz w:val="27"/>
          <w:szCs w:val="27"/>
        </w:rPr>
        <w:t>为规范调研工作行为，严明工作纪律，特制定调研笔录使用规定如下：</w:t>
      </w:r>
    </w:p>
    <w:p w:rsidR="00AD6123" w:rsidRDefault="00AD6123" w:rsidP="00AD6123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使用：</w:t>
      </w:r>
    </w:p>
    <w:p w:rsidR="00AD6123" w:rsidRDefault="00AD6123" w:rsidP="00AD6123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一、调研笔录纸作为本单位各级各地调研人员的必备办公用品，按单位规定领取和使用。本单位办公用纸应妥善保管，不可交与非本单位工作人员使用，也不可用于笔录以外的其他用途。</w:t>
      </w:r>
    </w:p>
    <w:p w:rsidR="00AD6123" w:rsidRDefault="00AD6123" w:rsidP="00AD6123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二、各单位、各部门人员，及其社会聘用专兼职调研人员，在法治调研活动中，均可使用调研笔录。涉及调研课题的课题设立、维权维稳接待、网上投诉、信访函件和义务援助等，应对当事人的具体情况做进一步调研记录核实。</w:t>
      </w:r>
    </w:p>
    <w:p w:rsidR="00AD6123" w:rsidRDefault="00AD6123" w:rsidP="00AD6123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三、调研笔录纸分首页和附页两种，编号使用，填写好的调研谈话笔录，按相应的规定装钉、保管，凡必须填写调研谈话笔录的，应按规定归档保管。</w:t>
      </w:r>
    </w:p>
    <w:p w:rsidR="00AD6123" w:rsidRDefault="00AD6123" w:rsidP="00AD6123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填写：</w:t>
      </w:r>
    </w:p>
    <w:p w:rsidR="00AD6123" w:rsidRDefault="00AD6123" w:rsidP="00AD6123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四、调研笔录纸应使用黑色碳素笔填写，调研笔录人必须如实记录、工整书写、涂改无效。若有涂改，当事人按红色手印，全部笔录不得有虚假不实内容。</w:t>
      </w:r>
    </w:p>
    <w:p w:rsidR="00AD6123" w:rsidRDefault="00AD6123" w:rsidP="00AD6123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五、调研笔录首页的基本信息应该认真填写，内容部分首先要告知调研当事人，谈话人和记录人的身份并出示相关证件，同时告知谈话当事人如实反映情况，并对其谈话承担法律责任。</w:t>
      </w:r>
    </w:p>
    <w:p w:rsidR="00AD6123" w:rsidRDefault="00AD6123" w:rsidP="00AD6123">
      <w:pPr>
        <w:pStyle w:val="a3"/>
        <w:spacing w:before="75" w:beforeAutospacing="0" w:after="75" w:afterAutospacing="0"/>
      </w:pPr>
      <w:r>
        <w:rPr>
          <w:sz w:val="27"/>
          <w:szCs w:val="27"/>
        </w:rPr>
        <w:lastRenderedPageBreak/>
        <w:t xml:space="preserve">　　六、调研笔录附页为内容页和末尾页，继首页后从第2页依次编排页码，末尾页最下行应由谈话对象填写：“以上笔录我看过，和我说的一样”，并由当事人签名并按红色指印。尾页中间如有空格部分应用碳素笔划线充实。</w:t>
      </w:r>
    </w:p>
    <w:p w:rsidR="00AD6123" w:rsidRDefault="00AD6123" w:rsidP="00AD6123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七、每页调研笔录纸的印格处下端，应由谈话当事人(五人内)亲自签名并按红色手印，如当事人较多，应单独设立签字页。如遇谈话当事人没有签字或不需要签字的情况，则由交谈人和记录人签字，但此情况应有音视频辅助材料。</w:t>
      </w:r>
    </w:p>
    <w:p w:rsidR="00AD6123" w:rsidRDefault="00AD6123" w:rsidP="00AD6123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八、当事人、谈话人和记录人在谈话过程中，均要向谈话对象申明调研活动是公益性的，不收取任何费用或财物;是收费服务的，应告知收费金额。同时应将此类交谈明确记录在谈话笔录中，否则以违规论处。</w:t>
      </w:r>
    </w:p>
    <w:p w:rsidR="00AD6123" w:rsidRDefault="00AD6123" w:rsidP="00AD6123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存档：</w:t>
      </w:r>
    </w:p>
    <w:p w:rsidR="00AD6123" w:rsidRDefault="00AD6123" w:rsidP="00AD6123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九、本着谁保管谁负责的原则，《调研笔录》应由课题人员妥善保管，凡需北京总部参与调研、出具相关手续、使用平台或发送函件的调研案件，交总部归存档。</w:t>
      </w:r>
    </w:p>
    <w:p w:rsidR="008C74A2" w:rsidRDefault="008C74A2"/>
    <w:sectPr w:rsidR="008C74A2" w:rsidSect="008C7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6123"/>
    <w:rsid w:val="002C6D2F"/>
    <w:rsid w:val="003A7579"/>
    <w:rsid w:val="00445A7D"/>
    <w:rsid w:val="008C74A2"/>
    <w:rsid w:val="008F089F"/>
    <w:rsid w:val="00AD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1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</cp:revision>
  <dcterms:created xsi:type="dcterms:W3CDTF">2023-02-21T09:15:00Z</dcterms:created>
  <dcterms:modified xsi:type="dcterms:W3CDTF">2023-07-28T02:50:00Z</dcterms:modified>
</cp:coreProperties>
</file>