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E7" w:rsidRPr="000810E7" w:rsidRDefault="00B7250C" w:rsidP="000810E7">
      <w:pPr>
        <w:pStyle w:val="a3"/>
        <w:spacing w:before="75" w:beforeAutospacing="0" w:after="75" w:afterAutospacing="0"/>
        <w:jc w:val="center"/>
        <w:rPr>
          <w:b/>
          <w:sz w:val="44"/>
          <w:szCs w:val="44"/>
        </w:rPr>
      </w:pPr>
      <w:r w:rsidRPr="00B7250C">
        <w:rPr>
          <w:rFonts w:hint="eastAsia"/>
          <w:b/>
          <w:sz w:val="44"/>
          <w:szCs w:val="44"/>
        </w:rPr>
        <w:t>政讯通•全国法制项目领用单位带章空白核实函保证书</w:t>
      </w:r>
    </w:p>
    <w:p w:rsidR="0062232F" w:rsidRDefault="0062232F" w:rsidP="0062232F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我依照本规定领取《带章空白资讯核实函》，并按规定要求认真使用、妥善管理，做为领用管理人我保证做到以下几点：</w:t>
      </w:r>
    </w:p>
    <w:p w:rsidR="0062232F" w:rsidRDefault="0062232F" w:rsidP="0062232F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一、开出《带章空白资讯核实函》前，对所发资讯稿件审核，合规后将纸质材料存档并同时电子版报总部备案，并告知撰稿人文责自负。违法违规签发《带章空白资讯核实函》取消其领用资格。</w:t>
      </w:r>
    </w:p>
    <w:p w:rsidR="0062232F" w:rsidRDefault="0062232F" w:rsidP="0062232F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二、不超出撰稿人工作区域签发《带章空白资讯核实函》，并只用于法制课题调研或相关资讯核实，内容打印或书写工整无涂改。在相应主任电话栏内正确填写自己的手机号码。</w:t>
      </w:r>
    </w:p>
    <w:p w:rsidR="0062232F" w:rsidRDefault="0062232F" w:rsidP="0062232F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三、打印填写收件单位、收件人、主题、总页数、附件页数等信息做到真实、准确、简洁，做到资讯稿件内容真实，无虚假、无侮辱诽谤等内容。</w:t>
      </w:r>
    </w:p>
    <w:p w:rsidR="0062232F" w:rsidRDefault="0062232F" w:rsidP="0062232F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四、不影印、彩印或复制《带章空白资讯核实函》，按编号使用原件，如实打印、填写、签发、管理。按接收《带章空白资讯核实函》的主体及核实事件，做到一函一主体，一函一事件。</w:t>
      </w:r>
    </w:p>
    <w:p w:rsidR="0062232F" w:rsidRDefault="0062232F" w:rsidP="0062232F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五、做为《带章空白资讯核实函》领用人，我依法依规负责签发、使用和管理，不将《带章空白资讯核实函》交予非本单位人员使用，否则后果自负，并同意单位取消领用资格或工作资质。</w:t>
      </w:r>
    </w:p>
    <w:p w:rsidR="0062232F" w:rsidRDefault="0062232F" w:rsidP="0062232F">
      <w:pPr>
        <w:pStyle w:val="a3"/>
        <w:spacing w:before="75" w:beforeAutospacing="0" w:after="75" w:afterAutospacing="0"/>
      </w:pPr>
      <w:r>
        <w:rPr>
          <w:sz w:val="27"/>
          <w:szCs w:val="27"/>
        </w:rPr>
        <w:lastRenderedPageBreak/>
        <w:t xml:space="preserve">　　六、做好《带章空白资讯核实函》的签发、保管、存档、报备工作，遇聘任期满、自愿离退、违规除名等情况不再使用，并按规定及时退回北京总部缴销。违法违规按相关规定接受处罚。</w:t>
      </w:r>
    </w:p>
    <w:p w:rsidR="00922B36" w:rsidRDefault="00922B36"/>
    <w:sectPr w:rsidR="00922B36" w:rsidSect="0092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232F"/>
    <w:rsid w:val="000810E7"/>
    <w:rsid w:val="0062232F"/>
    <w:rsid w:val="00922B36"/>
    <w:rsid w:val="00B7250C"/>
    <w:rsid w:val="00E00F7B"/>
    <w:rsid w:val="00F16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2023-02-02T02:15:00Z</dcterms:created>
  <dcterms:modified xsi:type="dcterms:W3CDTF">2023-07-28T02:49:00Z</dcterms:modified>
</cp:coreProperties>
</file>